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B7410C">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B7410C">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7861629B"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„E. sąskaita“ (</w:t>
      </w:r>
      <w:hyperlink r:id="rId11"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arba per kitą savo pasirinktą informacinę sistemą (pvz.: Subrangovas elektroninę sąskaitą faktūrą gali teikti naudodamasis bet kuriuo </w:t>
      </w:r>
      <w:hyperlink r:id="rId12"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3"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profilį). Europos elektroninių sąskaitų faktūrų standarto neatitinkančią elektroninę sąskaitą faktūrą Subrangovas privalo pateikti, naudodamasis informacinės sistemos „E. sąskaita“ priemonėmis (</w:t>
      </w:r>
      <w:hyperlink r:id="rId14" w:history="1">
        <w:r w:rsidR="009F339B" w:rsidRPr="00403B8D">
          <w:rPr>
            <w:rFonts w:ascii="Arial" w:hAnsi="Arial" w:cs="Arial"/>
            <w:color w:val="000000" w:themeColor="text1"/>
            <w:sz w:val="20"/>
            <w:szCs w:val="20"/>
          </w:rPr>
          <w:t>www.esaskaita.eu</w:t>
        </w:r>
      </w:hyperlink>
      <w:r w:rsidR="009F339B" w:rsidRPr="00403B8D">
        <w:rPr>
          <w:rFonts w:ascii="Arial" w:hAnsi="Arial" w:cs="Arial"/>
          <w:color w:val="000000" w:themeColor="text1"/>
          <w:sz w:val="20"/>
          <w:szCs w:val="20"/>
        </w:rPr>
        <w:t>). Užsakovas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8F0669"/>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410C"/>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1FA"/>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eu/who-is-who/peppol-certified-ap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askait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8F6F1-FFF2-472F-B2D4-29F0F6086A42}">
  <ds:schemaRefs>
    <ds:schemaRef ds:uri="http://purl.org/dc/terms/"/>
    <ds:schemaRef ds:uri="http://purl.org/dc/dcmitype/"/>
    <ds:schemaRef ds:uri="http://schemas.microsoft.com/office/2006/documentManagement/types"/>
    <ds:schemaRef ds:uri="http://schemas.microsoft.com/office/2006/metadata/properties"/>
    <ds:schemaRef ds:uri="adb9560f-3459-4027-90b9-4d7f289acbd5"/>
    <ds:schemaRef ds:uri="0e57d4a8-f273-49e1-b72c-27cb406c2998"/>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D241C23-DFC7-49AE-800A-1C8369449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4.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1836</Words>
  <Characters>10466</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Jurgita Latvė</cp:lastModifiedBy>
  <cp:revision>2</cp:revision>
  <cp:lastPrinted>2020-03-04T11:58:00Z</cp:lastPrinted>
  <dcterms:created xsi:type="dcterms:W3CDTF">2025-06-09T14:01:00Z</dcterms:created>
  <dcterms:modified xsi:type="dcterms:W3CDTF">2025-06-09T14:01:00Z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